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SITE CLEARING AND DISPOSAL</w:t>
      </w:r>
    </w:p>
    <w:p>
      <w:pPr>
        <w:spacing w:after="480"/>
      </w:pPr>
      <w:r>
        <w:rPr>
          <w:rFonts w:ascii="Aptos" w:hAnsi="Aptos"/>
          <w:b w:val="0"/>
          <w:color w:val="5E6B78"/>
          <w:sz w:val="26"/>
        </w:rPr>
        <w:t>Pembersihan Tapak dan Pelupusan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site clearing and disposal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site clearing and disposal.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Warning tape</w:t>
      </w:r>
    </w:p>
    <w:p>
      <w:pPr>
        <w:pStyle w:val="ListBullet"/>
        <w:spacing w:after="50"/>
        <w:ind w:left="369" w:hanging="170"/>
      </w:pPr>
      <w:r>
        <w:rPr>
          <w:rFonts w:ascii="Aptos" w:hAnsi="Aptos"/>
          <w:b w:val="0"/>
          <w:color w:val="263442"/>
          <w:sz w:val="19"/>
        </w:rPr>
        <w:t>Approved fill for reinstatement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Tipper lorry</w:t>
      </w:r>
    </w:p>
    <w:p>
      <w:pPr>
        <w:pStyle w:val="ListBullet"/>
        <w:spacing w:after="50"/>
        <w:ind w:left="369" w:hanging="170"/>
      </w:pPr>
      <w:r>
        <w:rPr>
          <w:rFonts w:ascii="Aptos" w:hAnsi="Aptos"/>
          <w:b w:val="0"/>
          <w:color w:val="263442"/>
          <w:sz w:val="19"/>
        </w:rPr>
        <w:t>Chainsaw</w:t>
      </w:r>
    </w:p>
    <w:p>
      <w:pPr>
        <w:pStyle w:val="ListBullet"/>
        <w:spacing w:after="50"/>
        <w:ind w:left="369" w:hanging="170"/>
      </w:pPr>
      <w:r>
        <w:rPr>
          <w:rFonts w:ascii="Aptos" w:hAnsi="Aptos"/>
          <w:b w:val="0"/>
          <w:color w:val="263442"/>
          <w:sz w:val="19"/>
        </w:rPr>
        <w:t>Water bowser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site clearing and disposal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Warning tape, Approved fill for reinstatement.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limits of work. </w:t>
      </w:r>
      <w:r>
        <w:rPr>
          <w:rFonts w:ascii="Aptos" w:hAnsi="Aptos"/>
          <w:b w:val="0"/>
          <w:color w:val="263442"/>
          <w:sz w:val="19"/>
        </w:rPr>
        <w:t>Confirm limits of work and protect retained features.</w:t>
      </w:r>
    </w:p>
    <w:p>
      <w:pPr>
        <w:keepLines/>
        <w:spacing w:after="100" w:line="269" w:lineRule="auto"/>
        <w:ind w:left="369" w:hanging="369"/>
      </w:pPr>
      <w:r>
        <w:rPr>
          <w:rFonts w:ascii="Aptos" w:hAnsi="Aptos"/>
          <w:b/>
          <w:color w:val="071E33"/>
          <w:sz w:val="19"/>
        </w:rPr>
        <w:t xml:space="preserve">2. Locate and mark existing utilities. </w:t>
      </w:r>
      <w:r>
        <w:rPr>
          <w:rFonts w:ascii="Aptos" w:hAnsi="Aptos"/>
          <w:b w:val="0"/>
          <w:color w:val="263442"/>
          <w:sz w:val="19"/>
        </w:rPr>
        <w:t>Locate and mark existing utilities before disturbance.</w:t>
      </w:r>
    </w:p>
    <w:p>
      <w:pPr>
        <w:keepLines/>
        <w:spacing w:after="100" w:line="269" w:lineRule="auto"/>
        <w:ind w:left="369" w:hanging="369"/>
      </w:pPr>
      <w:r>
        <w:rPr>
          <w:rFonts w:ascii="Aptos" w:hAnsi="Aptos"/>
          <w:b/>
          <w:color w:val="071E33"/>
          <w:sz w:val="19"/>
        </w:rPr>
        <w:t xml:space="preserve">3. Remove vegetation, debris. </w:t>
      </w:r>
      <w:r>
        <w:rPr>
          <w:rFonts w:ascii="Aptos" w:hAnsi="Aptos"/>
          <w:b w:val="0"/>
          <w:color w:val="263442"/>
          <w:sz w:val="19"/>
        </w:rPr>
        <w:t>Remove vegetation, debris and unsuitable material in controlled zones.</w:t>
      </w:r>
    </w:p>
    <w:p>
      <w:pPr>
        <w:keepLines/>
        <w:spacing w:after="100" w:line="269" w:lineRule="auto"/>
        <w:ind w:left="369" w:hanging="369"/>
      </w:pPr>
      <w:r>
        <w:rPr>
          <w:rFonts w:ascii="Aptos" w:hAnsi="Aptos"/>
          <w:b/>
          <w:color w:val="071E33"/>
          <w:sz w:val="19"/>
        </w:rPr>
        <w:t xml:space="preserve">4. Segregate reusable, recyclable. </w:t>
      </w:r>
      <w:r>
        <w:rPr>
          <w:rFonts w:ascii="Aptos" w:hAnsi="Aptos"/>
          <w:b w:val="0"/>
          <w:color w:val="263442"/>
          <w:sz w:val="19"/>
        </w:rPr>
        <w:t>Segregate reusable, recyclable and waste materials.</w:t>
      </w:r>
    </w:p>
    <w:p>
      <w:pPr>
        <w:keepLines/>
        <w:spacing w:after="100" w:line="269" w:lineRule="auto"/>
        <w:ind w:left="369" w:hanging="369"/>
      </w:pPr>
      <w:r>
        <w:rPr>
          <w:rFonts w:ascii="Aptos" w:hAnsi="Aptos"/>
          <w:b/>
          <w:color w:val="071E33"/>
          <w:sz w:val="19"/>
        </w:rPr>
        <w:t xml:space="preserve">5. Transport waste only to approved disposal locations. </w:t>
      </w:r>
    </w:p>
    <w:p>
      <w:pPr>
        <w:keepLines/>
        <w:spacing w:after="100" w:line="269" w:lineRule="auto"/>
        <w:ind w:left="369" w:hanging="369"/>
      </w:pPr>
      <w:r>
        <w:rPr>
          <w:rFonts w:ascii="Aptos" w:hAnsi="Aptos"/>
          <w:b/>
          <w:color w:val="071E33"/>
          <w:sz w:val="19"/>
        </w:rPr>
        <w:t xml:space="preserve">6. Trim, compact and leave the cleared platform safe and free draining.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approved clearing limits; utility clearance; disposal tickets; finished platform condition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hidden services; moving plant; dust; sharp objects.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Approved clearing limits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Utility clearance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Disposal tickets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Finished platform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plant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Site Clearing and Disposal</dc:title>
  <dc:subject>Editable construction method statement template</dc:subject>
  <dc:creator>Method Statement Hub Malaysia</dc:creator>
  <cp:keywords>site clearing, clearing, pembersihan tapak</cp:keywords>
  <dc:description>generated by python-docx</dc:description>
  <cp:lastModifiedBy/>
  <cp:revision>1</cp:revision>
  <dcterms:created xsi:type="dcterms:W3CDTF">2013-12-23T23:15:00Z</dcterms:created>
  <dcterms:modified xsi:type="dcterms:W3CDTF">2013-12-23T23:15:00Z</dcterms:modified>
  <cp:category/>
</cp:coreProperties>
</file>